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1136D" w14:textId="77777777" w:rsidR="00B41366" w:rsidRPr="00B41366" w:rsidRDefault="00B41366">
      <w:pPr>
        <w:rPr>
          <w:rFonts w:cstheme="minorHAnsi"/>
          <w:sz w:val="20"/>
          <w:szCs w:val="20"/>
        </w:rPr>
      </w:pPr>
    </w:p>
    <w:tbl>
      <w:tblPr>
        <w:tblStyle w:val="Tabelraster"/>
        <w:tblW w:w="0" w:type="auto"/>
        <w:tblLook w:val="04A0" w:firstRow="1" w:lastRow="0" w:firstColumn="1" w:lastColumn="0" w:noHBand="0" w:noVBand="1"/>
      </w:tblPr>
      <w:tblGrid>
        <w:gridCol w:w="2830"/>
        <w:gridCol w:w="1843"/>
        <w:gridCol w:w="4111"/>
      </w:tblGrid>
      <w:tr w:rsidR="00A376B0" w:rsidRPr="00B41366" w14:paraId="768DF46F" w14:textId="3A61CC1B" w:rsidTr="00A376B0">
        <w:tc>
          <w:tcPr>
            <w:tcW w:w="2830" w:type="dxa"/>
            <w:shd w:val="clear" w:color="auto" w:fill="E2EFD9" w:themeFill="accent6" w:themeFillTint="33"/>
          </w:tcPr>
          <w:p w14:paraId="55F5441F" w14:textId="77997F3B" w:rsidR="00A376B0" w:rsidRPr="00B41366" w:rsidRDefault="00A376B0" w:rsidP="00A376B0">
            <w:pPr>
              <w:spacing w:line="360" w:lineRule="auto"/>
              <w:rPr>
                <w:rFonts w:cstheme="minorHAnsi"/>
                <w:sz w:val="20"/>
                <w:szCs w:val="20"/>
              </w:rPr>
            </w:pPr>
            <w:r w:rsidRPr="00B41366">
              <w:rPr>
                <w:rFonts w:cstheme="minorHAnsi"/>
                <w:sz w:val="20"/>
                <w:szCs w:val="20"/>
              </w:rPr>
              <w:t>Uitwerking van:</w:t>
            </w:r>
          </w:p>
        </w:tc>
        <w:tc>
          <w:tcPr>
            <w:tcW w:w="5954" w:type="dxa"/>
            <w:gridSpan w:val="2"/>
          </w:tcPr>
          <w:p w14:paraId="54E008FD" w14:textId="0B973346" w:rsidR="00A376B0" w:rsidRPr="00B41366" w:rsidRDefault="00652D3B" w:rsidP="00A376B0">
            <w:pPr>
              <w:spacing w:line="360" w:lineRule="auto"/>
              <w:rPr>
                <w:rFonts w:cstheme="minorHAnsi"/>
                <w:sz w:val="20"/>
                <w:szCs w:val="20"/>
              </w:rPr>
            </w:pPr>
            <w:r>
              <w:rPr>
                <w:rFonts w:cstheme="minorHAnsi"/>
                <w:sz w:val="20"/>
                <w:szCs w:val="20"/>
              </w:rPr>
              <w:t>Rick Bakker</w:t>
            </w:r>
          </w:p>
        </w:tc>
      </w:tr>
      <w:tr w:rsidR="00984CE0" w:rsidRPr="00B41366" w14:paraId="03B5217F" w14:textId="77777777" w:rsidTr="00A376B0">
        <w:tc>
          <w:tcPr>
            <w:tcW w:w="2830" w:type="dxa"/>
            <w:shd w:val="clear" w:color="auto" w:fill="E2EFD9" w:themeFill="accent6" w:themeFillTint="33"/>
          </w:tcPr>
          <w:p w14:paraId="3EE7300C" w14:textId="458F4A99" w:rsidR="00984CE0" w:rsidRPr="00B41366" w:rsidRDefault="00A376B0" w:rsidP="00A376B0">
            <w:pPr>
              <w:spacing w:line="360" w:lineRule="auto"/>
              <w:rPr>
                <w:rFonts w:cstheme="minorHAnsi"/>
                <w:sz w:val="20"/>
                <w:szCs w:val="20"/>
              </w:rPr>
            </w:pPr>
            <w:r w:rsidRPr="00B41366">
              <w:rPr>
                <w:rFonts w:cstheme="minorHAnsi"/>
                <w:sz w:val="20"/>
                <w:szCs w:val="20"/>
              </w:rPr>
              <w:t>Feedback gegeven door:</w:t>
            </w:r>
          </w:p>
        </w:tc>
        <w:tc>
          <w:tcPr>
            <w:tcW w:w="5954" w:type="dxa"/>
            <w:gridSpan w:val="2"/>
          </w:tcPr>
          <w:p w14:paraId="462B2196" w14:textId="77C4D387" w:rsidR="00984CE0" w:rsidRPr="00B41366" w:rsidRDefault="00EB29DB" w:rsidP="00A376B0">
            <w:pPr>
              <w:spacing w:line="360" w:lineRule="auto"/>
              <w:rPr>
                <w:rFonts w:cstheme="minorHAnsi"/>
                <w:sz w:val="20"/>
                <w:szCs w:val="20"/>
              </w:rPr>
            </w:pPr>
            <w:r>
              <w:rPr>
                <w:rFonts w:cstheme="minorHAnsi"/>
                <w:sz w:val="20"/>
                <w:szCs w:val="20"/>
              </w:rPr>
              <w:t>Jelmer Sikma</w:t>
            </w:r>
          </w:p>
        </w:tc>
      </w:tr>
      <w:tr w:rsidR="00984CE0" w:rsidRPr="00E23940" w14:paraId="0E2E366B" w14:textId="77777777" w:rsidTr="00A376B0">
        <w:tc>
          <w:tcPr>
            <w:tcW w:w="2830" w:type="dxa"/>
            <w:shd w:val="clear" w:color="auto" w:fill="E2EFD9" w:themeFill="accent6" w:themeFillTint="33"/>
          </w:tcPr>
          <w:p w14:paraId="56D2B34B" w14:textId="217B311A" w:rsidR="00984CE0" w:rsidRPr="00B41366" w:rsidRDefault="00984CE0" w:rsidP="00A376B0">
            <w:pPr>
              <w:spacing w:line="360" w:lineRule="auto"/>
              <w:rPr>
                <w:rFonts w:cstheme="minorHAnsi"/>
                <w:sz w:val="20"/>
                <w:szCs w:val="20"/>
              </w:rPr>
            </w:pPr>
            <w:r w:rsidRPr="00B41366">
              <w:rPr>
                <w:rFonts w:cstheme="minorHAnsi"/>
                <w:sz w:val="20"/>
                <w:szCs w:val="20"/>
              </w:rPr>
              <w:t>Block:</w:t>
            </w:r>
          </w:p>
        </w:tc>
        <w:tc>
          <w:tcPr>
            <w:tcW w:w="5954" w:type="dxa"/>
            <w:gridSpan w:val="2"/>
          </w:tcPr>
          <w:p w14:paraId="6C3519E3" w14:textId="2949945D" w:rsidR="00984CE0" w:rsidRPr="00652D3B" w:rsidRDefault="00B860DD" w:rsidP="0067131F">
            <w:pPr>
              <w:rPr>
                <w:rFonts w:cstheme="minorHAnsi"/>
                <w:sz w:val="20"/>
                <w:szCs w:val="20"/>
                <w:lang w:val="en-US"/>
              </w:rPr>
            </w:pPr>
            <w:r>
              <w:rPr>
                <w:rFonts w:cstheme="minorHAnsi"/>
                <w:sz w:val="20"/>
                <w:szCs w:val="20"/>
                <w:lang w:val="en-US"/>
              </w:rPr>
              <w:t>8</w:t>
            </w:r>
          </w:p>
        </w:tc>
      </w:tr>
      <w:tr w:rsidR="00B41366" w:rsidRPr="00B41366" w14:paraId="61EE2240" w14:textId="77777777" w:rsidTr="00B41366">
        <w:tc>
          <w:tcPr>
            <w:tcW w:w="4673" w:type="dxa"/>
            <w:gridSpan w:val="2"/>
            <w:shd w:val="clear" w:color="auto" w:fill="D0CECE" w:themeFill="background2" w:themeFillShade="E6"/>
          </w:tcPr>
          <w:p w14:paraId="6B455040" w14:textId="745A3732" w:rsidR="00A376B0" w:rsidRPr="00B41366" w:rsidRDefault="00A376B0">
            <w:pPr>
              <w:rPr>
                <w:rFonts w:cstheme="minorHAnsi"/>
                <w:b/>
                <w:bCs/>
                <w:sz w:val="20"/>
                <w:szCs w:val="20"/>
              </w:rPr>
            </w:pPr>
            <w:r w:rsidRPr="00B41366">
              <w:rPr>
                <w:rFonts w:cstheme="minorHAnsi"/>
                <w:b/>
                <w:bCs/>
                <w:sz w:val="20"/>
                <w:szCs w:val="20"/>
              </w:rPr>
              <w:t>Item</w:t>
            </w:r>
          </w:p>
        </w:tc>
        <w:tc>
          <w:tcPr>
            <w:tcW w:w="4111" w:type="dxa"/>
            <w:shd w:val="clear" w:color="auto" w:fill="D0CECE" w:themeFill="background2" w:themeFillShade="E6"/>
          </w:tcPr>
          <w:p w14:paraId="5D24A581" w14:textId="6E082C2A" w:rsidR="00A376B0" w:rsidRPr="00B41366" w:rsidRDefault="00A376B0">
            <w:pPr>
              <w:rPr>
                <w:rFonts w:cstheme="minorHAnsi"/>
                <w:b/>
                <w:bCs/>
                <w:sz w:val="20"/>
                <w:szCs w:val="20"/>
              </w:rPr>
            </w:pPr>
            <w:r w:rsidRPr="00B41366">
              <w:rPr>
                <w:rFonts w:cstheme="minorHAnsi"/>
                <w:b/>
                <w:bCs/>
                <w:sz w:val="20"/>
                <w:szCs w:val="20"/>
              </w:rPr>
              <w:t>Feedback</w:t>
            </w:r>
          </w:p>
        </w:tc>
      </w:tr>
      <w:tr w:rsidR="00984CE0" w:rsidRPr="00B41366" w14:paraId="0E527BE5" w14:textId="77777777" w:rsidTr="00B41366">
        <w:tc>
          <w:tcPr>
            <w:tcW w:w="4673" w:type="dxa"/>
            <w:gridSpan w:val="2"/>
          </w:tcPr>
          <w:p w14:paraId="25A5F809" w14:textId="77777777" w:rsidR="00984CE0" w:rsidRPr="00B41366" w:rsidRDefault="00984CE0">
            <w:pPr>
              <w:rPr>
                <w:rFonts w:cstheme="minorHAnsi"/>
                <w:sz w:val="20"/>
                <w:szCs w:val="20"/>
                <w:u w:val="single"/>
              </w:rPr>
            </w:pPr>
            <w:r w:rsidRPr="00B41366">
              <w:rPr>
                <w:rFonts w:cstheme="minorHAnsi"/>
                <w:sz w:val="20"/>
                <w:szCs w:val="20"/>
                <w:u w:val="single"/>
              </w:rPr>
              <w:t>ICT-Bekwaamheidseisen</w:t>
            </w:r>
          </w:p>
          <w:p w14:paraId="24B2C237" w14:textId="77777777" w:rsidR="00984CE0" w:rsidRPr="00B41366" w:rsidRDefault="00984CE0">
            <w:pPr>
              <w:rPr>
                <w:rFonts w:cstheme="minorHAnsi"/>
                <w:sz w:val="20"/>
                <w:szCs w:val="20"/>
              </w:rPr>
            </w:pPr>
          </w:p>
          <w:p w14:paraId="4BF02528" w14:textId="77777777" w:rsidR="00357A16" w:rsidRDefault="00357A16">
            <w:pPr>
              <w:rPr>
                <w:rFonts w:cstheme="minorHAnsi"/>
                <w:sz w:val="20"/>
                <w:szCs w:val="20"/>
              </w:rPr>
            </w:pPr>
            <w:r w:rsidRPr="00B41366">
              <w:rPr>
                <w:rFonts w:cstheme="minorHAnsi"/>
                <w:noProof/>
                <w:sz w:val="20"/>
                <w:szCs w:val="20"/>
              </w:rPr>
              <w:drawing>
                <wp:anchor distT="0" distB="0" distL="114300" distR="114300" simplePos="0" relativeHeight="251659264" behindDoc="0" locked="0" layoutInCell="1" allowOverlap="1" wp14:anchorId="5D8C8666" wp14:editId="76A4D8AF">
                  <wp:simplePos x="0" y="0"/>
                  <wp:positionH relativeFrom="column">
                    <wp:posOffset>1511403</wp:posOffset>
                  </wp:positionH>
                  <wp:positionV relativeFrom="paragraph">
                    <wp:posOffset>345056</wp:posOffset>
                  </wp:positionV>
                  <wp:extent cx="1190625" cy="1190625"/>
                  <wp:effectExtent l="0" t="0" r="3175" b="317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984CE0" w:rsidRPr="00B41366">
              <w:rPr>
                <w:rFonts w:cstheme="minorHAnsi"/>
                <w:sz w:val="20"/>
                <w:szCs w:val="20"/>
              </w:rPr>
              <w:t xml:space="preserve">Er is aangegeven welke </w:t>
            </w:r>
            <w:proofErr w:type="spellStart"/>
            <w:r w:rsidR="00984CE0" w:rsidRPr="00B41366">
              <w:rPr>
                <w:rFonts w:cstheme="minorHAnsi"/>
                <w:sz w:val="20"/>
                <w:szCs w:val="20"/>
              </w:rPr>
              <w:t>ict</w:t>
            </w:r>
            <w:proofErr w:type="spellEnd"/>
            <w:r w:rsidR="00984CE0" w:rsidRPr="00B41366">
              <w:rPr>
                <w:rFonts w:cstheme="minorHAnsi"/>
                <w:sz w:val="20"/>
                <w:szCs w:val="20"/>
              </w:rPr>
              <w:t xml:space="preserve">-bekwaamheidseisen </w:t>
            </w:r>
            <w:r w:rsidR="00B41366">
              <w:rPr>
                <w:rFonts w:cstheme="minorHAnsi"/>
                <w:sz w:val="20"/>
                <w:szCs w:val="20"/>
              </w:rPr>
              <w:t xml:space="preserve">uit de ‘Digitale Didactiek &amp; Mediawijs’-bekwaamheidsmodel </w:t>
            </w:r>
          </w:p>
          <w:p w14:paraId="0C6ECAF8" w14:textId="56CE4613" w:rsidR="00984CE0" w:rsidRPr="00B41366" w:rsidRDefault="00B41366">
            <w:pPr>
              <w:rPr>
                <w:rFonts w:cstheme="minorHAnsi"/>
                <w:sz w:val="20"/>
                <w:szCs w:val="20"/>
              </w:rPr>
            </w:pPr>
            <w:r>
              <w:rPr>
                <w:rFonts w:cstheme="minorHAnsi"/>
                <w:sz w:val="20"/>
                <w:szCs w:val="20"/>
              </w:rPr>
              <w:t xml:space="preserve">zijn </w:t>
            </w:r>
            <w:r w:rsidR="00984CE0" w:rsidRPr="00B41366">
              <w:rPr>
                <w:rFonts w:cstheme="minorHAnsi"/>
                <w:sz w:val="20"/>
                <w:szCs w:val="20"/>
              </w:rPr>
              <w:t>gekoppeld zijn aan de uitwerking van de block.</w:t>
            </w:r>
          </w:p>
          <w:p w14:paraId="27B3AFA2" w14:textId="2B0A11FD" w:rsidR="00A376B0" w:rsidRDefault="00A376B0">
            <w:pPr>
              <w:rPr>
                <w:rFonts w:cstheme="minorHAnsi"/>
                <w:sz w:val="20"/>
                <w:szCs w:val="20"/>
              </w:rPr>
            </w:pPr>
          </w:p>
          <w:p w14:paraId="44362612" w14:textId="77777777" w:rsidR="00357A16" w:rsidRDefault="00357A16">
            <w:pPr>
              <w:rPr>
                <w:rFonts w:cstheme="minorHAnsi"/>
                <w:sz w:val="20"/>
                <w:szCs w:val="20"/>
              </w:rPr>
            </w:pPr>
          </w:p>
          <w:p w14:paraId="214ECA96" w14:textId="77777777" w:rsidR="00357A16" w:rsidRDefault="00357A16">
            <w:pPr>
              <w:rPr>
                <w:rFonts w:cstheme="minorHAnsi"/>
                <w:sz w:val="20"/>
                <w:szCs w:val="20"/>
              </w:rPr>
            </w:pPr>
          </w:p>
          <w:p w14:paraId="37F66B25" w14:textId="77777777" w:rsidR="00357A16" w:rsidRDefault="00357A16">
            <w:pPr>
              <w:rPr>
                <w:rFonts w:cstheme="minorHAnsi"/>
                <w:sz w:val="20"/>
                <w:szCs w:val="20"/>
              </w:rPr>
            </w:pPr>
          </w:p>
          <w:p w14:paraId="5E20911F" w14:textId="77777777" w:rsidR="00357A16" w:rsidRPr="00B41366" w:rsidRDefault="00357A16">
            <w:pPr>
              <w:rPr>
                <w:rFonts w:cstheme="minorHAnsi"/>
                <w:sz w:val="20"/>
                <w:szCs w:val="20"/>
              </w:rPr>
            </w:pPr>
          </w:p>
          <w:p w14:paraId="7300234C" w14:textId="32E63E10" w:rsidR="00B41366" w:rsidRPr="00B41366" w:rsidRDefault="00357A16" w:rsidP="00B41366">
            <w:pPr>
              <w:rPr>
                <w:rFonts w:cstheme="minorHAnsi"/>
                <w:sz w:val="20"/>
                <w:szCs w:val="20"/>
              </w:rPr>
            </w:pPr>
            <w:r w:rsidRPr="00B41366">
              <w:rPr>
                <w:rFonts w:cstheme="minorHAnsi"/>
                <w:sz w:val="20"/>
                <w:szCs w:val="20"/>
              </w:rPr>
              <w:fldChar w:fldCharType="begin"/>
            </w:r>
            <w:r w:rsidRPr="00B41366">
              <w:rPr>
                <w:rFonts w:cstheme="minorHAnsi"/>
                <w:sz w:val="20"/>
                <w:szCs w:val="20"/>
              </w:rPr>
              <w:instrText xml:space="preserve"> INCLUDEPICTURE "http://wesseliu.iminor.nl/ddm/wp-content/uploads/sites/10/2022/08/Dia3-1.jpeg" \* MERGEFORMATINET </w:instrText>
            </w:r>
            <w:r w:rsidR="00000000">
              <w:rPr>
                <w:rFonts w:cstheme="minorHAnsi"/>
                <w:sz w:val="20"/>
                <w:szCs w:val="20"/>
              </w:rPr>
              <w:fldChar w:fldCharType="separate"/>
            </w:r>
            <w:r w:rsidRPr="00B41366">
              <w:rPr>
                <w:rFonts w:cstheme="minorHAnsi"/>
                <w:sz w:val="20"/>
                <w:szCs w:val="20"/>
              </w:rPr>
              <w:fldChar w:fldCharType="end"/>
            </w:r>
          </w:p>
          <w:p w14:paraId="1DEA6FC7" w14:textId="116D4318" w:rsidR="00A376B0" w:rsidRPr="00B41366" w:rsidRDefault="00A376B0">
            <w:pPr>
              <w:rPr>
                <w:rFonts w:cstheme="minorHAnsi"/>
                <w:sz w:val="20"/>
                <w:szCs w:val="20"/>
              </w:rPr>
            </w:pPr>
          </w:p>
        </w:tc>
        <w:tc>
          <w:tcPr>
            <w:tcW w:w="4111" w:type="dxa"/>
          </w:tcPr>
          <w:p w14:paraId="7B62274D" w14:textId="77777777" w:rsidR="00B860DD" w:rsidRPr="00B860DD" w:rsidRDefault="00B860DD" w:rsidP="00B860DD">
            <w:pPr>
              <w:rPr>
                <w:rFonts w:cstheme="minorHAnsi"/>
                <w:sz w:val="20"/>
                <w:szCs w:val="20"/>
              </w:rPr>
            </w:pPr>
            <w:r w:rsidRPr="00B860DD">
              <w:rPr>
                <w:rFonts w:cstheme="minorHAnsi"/>
                <w:sz w:val="20"/>
                <w:szCs w:val="20"/>
              </w:rPr>
              <w:t xml:space="preserve">Ja, de </w:t>
            </w:r>
            <w:proofErr w:type="spellStart"/>
            <w:r w:rsidRPr="00B860DD">
              <w:rPr>
                <w:rFonts w:cstheme="minorHAnsi"/>
                <w:sz w:val="20"/>
                <w:szCs w:val="20"/>
              </w:rPr>
              <w:t>ict</w:t>
            </w:r>
            <w:proofErr w:type="spellEnd"/>
            <w:r w:rsidRPr="00B860DD">
              <w:rPr>
                <w:rFonts w:cstheme="minorHAnsi"/>
                <w:sz w:val="20"/>
                <w:szCs w:val="20"/>
              </w:rPr>
              <w:t>-bekwaamheidseisen uit het ‘Digitale Didactiek &amp; Mediawijs’-bekwaamheidsmodel zijn duidelijk aangegeven en gekoppeld aan de uitwerking van het block. De volgende specifieke bekwaamheidseisen zijn vermeld:</w:t>
            </w:r>
          </w:p>
          <w:p w14:paraId="7F8AA97C" w14:textId="77777777" w:rsidR="00B860DD" w:rsidRPr="00B860DD" w:rsidRDefault="00B860DD" w:rsidP="00B860DD">
            <w:pPr>
              <w:rPr>
                <w:rFonts w:cstheme="minorHAnsi"/>
                <w:sz w:val="20"/>
                <w:szCs w:val="20"/>
              </w:rPr>
            </w:pPr>
          </w:p>
          <w:p w14:paraId="0594E546" w14:textId="77777777" w:rsidR="00B860DD" w:rsidRPr="00B860DD" w:rsidRDefault="00B860DD" w:rsidP="00B860DD">
            <w:pPr>
              <w:rPr>
                <w:rFonts w:cstheme="minorHAnsi"/>
                <w:sz w:val="20"/>
                <w:szCs w:val="20"/>
              </w:rPr>
            </w:pPr>
            <w:r w:rsidRPr="00B860DD">
              <w:rPr>
                <w:rFonts w:cstheme="minorHAnsi"/>
                <w:sz w:val="20"/>
                <w:szCs w:val="20"/>
              </w:rPr>
              <w:t>1.1.1 Kennis van computers en netwerken: Aangetoond door te filosoferen over de werking van computers met de leerlingen.</w:t>
            </w:r>
          </w:p>
          <w:p w14:paraId="3C2C5F35" w14:textId="77777777" w:rsidR="00B860DD" w:rsidRPr="00B860DD" w:rsidRDefault="00B860DD" w:rsidP="00B860DD">
            <w:pPr>
              <w:rPr>
                <w:rFonts w:cstheme="minorHAnsi"/>
                <w:sz w:val="20"/>
                <w:szCs w:val="20"/>
              </w:rPr>
            </w:pPr>
            <w:r w:rsidRPr="00B860DD">
              <w:rPr>
                <w:rFonts w:cstheme="minorHAnsi"/>
                <w:sz w:val="20"/>
                <w:szCs w:val="20"/>
              </w:rPr>
              <w:t>1.1.7 Creatieve en functionele contentcreatie: Door het betrekken van leerlingen bij het denkproces rondom de functionaliteit van een robot.</w:t>
            </w:r>
          </w:p>
          <w:p w14:paraId="0D4D579D" w14:textId="77777777" w:rsidR="00B860DD" w:rsidRPr="00B860DD" w:rsidRDefault="00B860DD" w:rsidP="00B860DD">
            <w:pPr>
              <w:rPr>
                <w:rFonts w:cstheme="minorHAnsi"/>
                <w:sz w:val="20"/>
                <w:szCs w:val="20"/>
              </w:rPr>
            </w:pPr>
            <w:r w:rsidRPr="00B860DD">
              <w:rPr>
                <w:rFonts w:cstheme="minorHAnsi"/>
                <w:sz w:val="20"/>
                <w:szCs w:val="20"/>
              </w:rPr>
              <w:t>1.4.1 Probleemoplossend vermogen: Leerlingen formuleerden zelfstandig problemen en vertaalden deze naar instructies voor een robot.</w:t>
            </w:r>
          </w:p>
          <w:p w14:paraId="6B26CFF7" w14:textId="77777777" w:rsidR="00B860DD" w:rsidRPr="00B860DD" w:rsidRDefault="00B860DD" w:rsidP="00B860DD">
            <w:pPr>
              <w:rPr>
                <w:rFonts w:cstheme="minorHAnsi"/>
                <w:sz w:val="20"/>
                <w:szCs w:val="20"/>
              </w:rPr>
            </w:pPr>
            <w:r w:rsidRPr="00B860DD">
              <w:rPr>
                <w:rFonts w:cstheme="minorHAnsi"/>
                <w:sz w:val="20"/>
                <w:szCs w:val="20"/>
              </w:rPr>
              <w:t xml:space="preserve">2.3.3 Gevarieerde inzet van ICT: Gebruik van diverse leermiddelen en activiteiten om </w:t>
            </w:r>
            <w:proofErr w:type="spellStart"/>
            <w:r w:rsidRPr="00B860DD">
              <w:rPr>
                <w:rFonts w:cstheme="minorHAnsi"/>
                <w:sz w:val="20"/>
                <w:szCs w:val="20"/>
              </w:rPr>
              <w:t>computational</w:t>
            </w:r>
            <w:proofErr w:type="spellEnd"/>
            <w:r w:rsidRPr="00B860DD">
              <w:rPr>
                <w:rFonts w:cstheme="minorHAnsi"/>
                <w:sz w:val="20"/>
                <w:szCs w:val="20"/>
              </w:rPr>
              <w:t xml:space="preserve"> thinking te onderwijzen.</w:t>
            </w:r>
          </w:p>
          <w:p w14:paraId="45CEF504" w14:textId="4B051DD5" w:rsidR="00984CE0" w:rsidRPr="00B41366" w:rsidRDefault="00B860DD" w:rsidP="00B860DD">
            <w:pPr>
              <w:rPr>
                <w:rFonts w:cstheme="minorHAnsi"/>
                <w:sz w:val="20"/>
                <w:szCs w:val="20"/>
              </w:rPr>
            </w:pPr>
            <w:r w:rsidRPr="00B860DD">
              <w:rPr>
                <w:rFonts w:cstheme="minorHAnsi"/>
                <w:sz w:val="20"/>
                <w:szCs w:val="20"/>
              </w:rPr>
              <w:t>4.1.1 Inzicht in eigen ICT-kennis en vaardigheden: Zelfontwikkeling en uitvoering van de les, inclusief reflectie.</w:t>
            </w:r>
          </w:p>
        </w:tc>
      </w:tr>
      <w:tr w:rsidR="00B41366" w:rsidRPr="00B41366" w14:paraId="41963A89" w14:textId="77777777" w:rsidTr="00B41366">
        <w:tc>
          <w:tcPr>
            <w:tcW w:w="4673" w:type="dxa"/>
            <w:gridSpan w:val="2"/>
          </w:tcPr>
          <w:p w14:paraId="31D786CE" w14:textId="77777777" w:rsidR="00B41366" w:rsidRDefault="00B41366">
            <w:pPr>
              <w:rPr>
                <w:rFonts w:cstheme="minorHAnsi"/>
                <w:sz w:val="20"/>
                <w:szCs w:val="20"/>
                <w:u w:val="single"/>
              </w:rPr>
            </w:pPr>
            <w:r>
              <w:rPr>
                <w:rFonts w:cstheme="minorHAnsi"/>
                <w:sz w:val="20"/>
                <w:szCs w:val="20"/>
                <w:u w:val="single"/>
              </w:rPr>
              <w:t>Omschrijving</w:t>
            </w:r>
          </w:p>
          <w:p w14:paraId="2E657037" w14:textId="77777777" w:rsidR="00B41366" w:rsidRDefault="00B41366">
            <w:pPr>
              <w:rPr>
                <w:rFonts w:cstheme="minorHAnsi"/>
                <w:sz w:val="20"/>
                <w:szCs w:val="20"/>
                <w:u w:val="single"/>
              </w:rPr>
            </w:pPr>
          </w:p>
          <w:p w14:paraId="638B64CC" w14:textId="1C0E1CEC" w:rsidR="00B41366" w:rsidRDefault="00B41366">
            <w:pPr>
              <w:rPr>
                <w:rFonts w:cstheme="minorHAnsi"/>
                <w:sz w:val="20"/>
                <w:szCs w:val="20"/>
              </w:rPr>
            </w:pPr>
            <w:r w:rsidRPr="00B41366">
              <w:rPr>
                <w:rFonts w:cstheme="minorHAnsi"/>
                <w:sz w:val="20"/>
                <w:szCs w:val="20"/>
              </w:rPr>
              <w:t>Er is een korte omschrijving aanwezig waaruit blijkt hoe het ontwerp</w:t>
            </w:r>
            <w:r>
              <w:rPr>
                <w:rFonts w:cstheme="minorHAnsi"/>
                <w:sz w:val="20"/>
                <w:szCs w:val="20"/>
              </w:rPr>
              <w:t xml:space="preserve"> (les, activiteit)</w:t>
            </w:r>
            <w:r w:rsidRPr="00B41366">
              <w:rPr>
                <w:rFonts w:cstheme="minorHAnsi"/>
                <w:sz w:val="20"/>
                <w:szCs w:val="20"/>
              </w:rPr>
              <w:t xml:space="preserve"> tot stand is gekomen en het handelen is vormgegeven.</w:t>
            </w:r>
            <w:r>
              <w:rPr>
                <w:rFonts w:cstheme="minorHAnsi"/>
                <w:sz w:val="20"/>
                <w:szCs w:val="20"/>
              </w:rPr>
              <w:t xml:space="preserve"> Daarbij is er een korte reflectie geplaatst over de reacties en het leren van de leerlingen.</w:t>
            </w:r>
          </w:p>
          <w:p w14:paraId="64785359" w14:textId="77227C12" w:rsidR="00B41366" w:rsidRDefault="00B41366">
            <w:pPr>
              <w:rPr>
                <w:rFonts w:cstheme="minorHAnsi"/>
                <w:sz w:val="20"/>
                <w:szCs w:val="20"/>
              </w:rPr>
            </w:pPr>
          </w:p>
          <w:p w14:paraId="00FEB4EE" w14:textId="1DE9214D" w:rsidR="00B41366" w:rsidRPr="00B41366" w:rsidRDefault="00B41366">
            <w:pPr>
              <w:rPr>
                <w:rFonts w:cstheme="minorHAnsi"/>
                <w:sz w:val="20"/>
                <w:szCs w:val="20"/>
              </w:rPr>
            </w:pPr>
            <w:r>
              <w:rPr>
                <w:rFonts w:cstheme="minorHAnsi"/>
                <w:sz w:val="20"/>
                <w:szCs w:val="20"/>
              </w:rPr>
              <w:t>(maximaal. 500 woorden)</w:t>
            </w:r>
          </w:p>
          <w:p w14:paraId="771519E6" w14:textId="73BAE260" w:rsidR="00B41366" w:rsidRPr="00B41366" w:rsidRDefault="00B41366">
            <w:pPr>
              <w:rPr>
                <w:rFonts w:cstheme="minorHAnsi"/>
                <w:sz w:val="20"/>
                <w:szCs w:val="20"/>
                <w:u w:val="single"/>
              </w:rPr>
            </w:pPr>
          </w:p>
        </w:tc>
        <w:tc>
          <w:tcPr>
            <w:tcW w:w="4111" w:type="dxa"/>
          </w:tcPr>
          <w:p w14:paraId="3D67AC44" w14:textId="77777777" w:rsidR="00B860DD" w:rsidRPr="00B860DD" w:rsidRDefault="00B860DD" w:rsidP="00B860DD">
            <w:pPr>
              <w:rPr>
                <w:rFonts w:cstheme="minorHAnsi"/>
                <w:sz w:val="20"/>
                <w:szCs w:val="20"/>
              </w:rPr>
            </w:pPr>
            <w:r w:rsidRPr="00B860DD">
              <w:rPr>
                <w:rFonts w:cstheme="minorHAnsi"/>
                <w:sz w:val="20"/>
                <w:szCs w:val="20"/>
              </w:rPr>
              <w:t>Ja, er is een korte omschrijving aanwezig waaruit blijkt hoe het ontwerp van de les tot stand is gekomen en hoe het handelen is vormgegeven. De les is ontstaan vanuit de ervaring van de leerkracht in de ICT en gesprekken met een vakgenoot. De leerlingen werden betrokken bij het nadenken over de functies van een robot en hoe deze geprogrammeerd zouden kunnen worden zonder ICT-hulpmiddelen.</w:t>
            </w:r>
          </w:p>
          <w:p w14:paraId="4D4892FB" w14:textId="77777777" w:rsidR="00B860DD" w:rsidRPr="00B860DD" w:rsidRDefault="00B860DD" w:rsidP="00B860DD">
            <w:pPr>
              <w:rPr>
                <w:rFonts w:cstheme="minorHAnsi"/>
                <w:sz w:val="20"/>
                <w:szCs w:val="20"/>
              </w:rPr>
            </w:pPr>
          </w:p>
          <w:p w14:paraId="743B7EB2" w14:textId="77777777" w:rsidR="00B860DD" w:rsidRPr="00B860DD" w:rsidRDefault="00B860DD" w:rsidP="00B860DD">
            <w:pPr>
              <w:rPr>
                <w:rFonts w:cstheme="minorHAnsi"/>
                <w:sz w:val="20"/>
                <w:szCs w:val="20"/>
              </w:rPr>
            </w:pPr>
            <w:r w:rsidRPr="00B860DD">
              <w:rPr>
                <w:rFonts w:cstheme="minorHAnsi"/>
                <w:sz w:val="20"/>
                <w:szCs w:val="20"/>
              </w:rPr>
              <w:t>Een korte reflectie is toegevoegd waarin wordt beschreven hoe de leerlingen reageerden en wat ze leerden. Het benadrukken van het belang van gendergelijkheid en het inspireren van meisjes met voorbeelden zoals "</w:t>
            </w:r>
            <w:proofErr w:type="spellStart"/>
            <w:r w:rsidRPr="00B860DD">
              <w:rPr>
                <w:rFonts w:cstheme="minorHAnsi"/>
                <w:sz w:val="20"/>
                <w:szCs w:val="20"/>
              </w:rPr>
              <w:t>Hidden</w:t>
            </w:r>
            <w:proofErr w:type="spellEnd"/>
            <w:r w:rsidRPr="00B860DD">
              <w:rPr>
                <w:rFonts w:cstheme="minorHAnsi"/>
                <w:sz w:val="20"/>
                <w:szCs w:val="20"/>
              </w:rPr>
              <w:t xml:space="preserve"> </w:t>
            </w:r>
            <w:proofErr w:type="spellStart"/>
            <w:r w:rsidRPr="00B860DD">
              <w:rPr>
                <w:rFonts w:cstheme="minorHAnsi"/>
                <w:sz w:val="20"/>
                <w:szCs w:val="20"/>
              </w:rPr>
              <w:t>Figures</w:t>
            </w:r>
            <w:proofErr w:type="spellEnd"/>
            <w:r w:rsidRPr="00B860DD">
              <w:rPr>
                <w:rFonts w:cstheme="minorHAnsi"/>
                <w:sz w:val="20"/>
                <w:szCs w:val="20"/>
              </w:rPr>
              <w:t>" heeft bijgedragen aan hun betrokkenheid.</w:t>
            </w:r>
          </w:p>
          <w:p w14:paraId="7F8F900D" w14:textId="6D2AA67A" w:rsidR="00B41366" w:rsidRPr="00B41366" w:rsidRDefault="00B41366">
            <w:pPr>
              <w:rPr>
                <w:rFonts w:cstheme="minorHAnsi"/>
                <w:sz w:val="20"/>
                <w:szCs w:val="20"/>
              </w:rPr>
            </w:pPr>
          </w:p>
        </w:tc>
      </w:tr>
      <w:tr w:rsidR="00984CE0" w:rsidRPr="00B41366" w14:paraId="7452BA19" w14:textId="77777777" w:rsidTr="00357A16">
        <w:trPr>
          <w:trHeight w:val="1951"/>
        </w:trPr>
        <w:tc>
          <w:tcPr>
            <w:tcW w:w="4673" w:type="dxa"/>
            <w:gridSpan w:val="2"/>
          </w:tcPr>
          <w:p w14:paraId="57EB35C4" w14:textId="50844200" w:rsidR="00984CE0" w:rsidRPr="00B41366" w:rsidRDefault="00984CE0">
            <w:pPr>
              <w:rPr>
                <w:rFonts w:cstheme="minorHAnsi"/>
                <w:sz w:val="20"/>
                <w:szCs w:val="20"/>
                <w:u w:val="single"/>
              </w:rPr>
            </w:pPr>
            <w:r w:rsidRPr="00B41366">
              <w:rPr>
                <w:rFonts w:cstheme="minorHAnsi"/>
                <w:sz w:val="20"/>
                <w:szCs w:val="20"/>
                <w:u w:val="single"/>
              </w:rPr>
              <w:t>Onderbouwing</w:t>
            </w:r>
          </w:p>
          <w:p w14:paraId="7A745DF4" w14:textId="58B20E79" w:rsidR="00984CE0" w:rsidRPr="00B41366" w:rsidRDefault="00984CE0">
            <w:pPr>
              <w:rPr>
                <w:rFonts w:cstheme="minorHAnsi"/>
                <w:sz w:val="20"/>
                <w:szCs w:val="20"/>
              </w:rPr>
            </w:pPr>
          </w:p>
          <w:p w14:paraId="5F5242FB" w14:textId="6F06A831" w:rsidR="00984CE0" w:rsidRPr="00B41366" w:rsidRDefault="00357A16">
            <w:pPr>
              <w:rPr>
                <w:rFonts w:cstheme="minorHAnsi"/>
                <w:sz w:val="20"/>
                <w:szCs w:val="20"/>
              </w:rPr>
            </w:pPr>
            <w:r w:rsidRPr="00B41366">
              <w:rPr>
                <w:rFonts w:cstheme="minorHAnsi"/>
                <w:noProof/>
                <w:sz w:val="20"/>
                <w:szCs w:val="20"/>
              </w:rPr>
              <w:drawing>
                <wp:anchor distT="0" distB="0" distL="114300" distR="114300" simplePos="0" relativeHeight="251658240" behindDoc="0" locked="0" layoutInCell="1" allowOverlap="1" wp14:anchorId="3D429D69" wp14:editId="264A924F">
                  <wp:simplePos x="0" y="0"/>
                  <wp:positionH relativeFrom="column">
                    <wp:posOffset>1601485</wp:posOffset>
                  </wp:positionH>
                  <wp:positionV relativeFrom="paragraph">
                    <wp:posOffset>301655</wp:posOffset>
                  </wp:positionV>
                  <wp:extent cx="1052195" cy="713740"/>
                  <wp:effectExtent l="0" t="0" r="1905" b="0"/>
                  <wp:wrapSquare wrapText="bothSides"/>
                  <wp:docPr id="3" name="Afbeelding 3" descr="Bronnen - E-PORTFO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ronnen - E-PORTFOLI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2195" cy="713740"/>
                          </a:xfrm>
                          <a:prstGeom prst="rect">
                            <a:avLst/>
                          </a:prstGeom>
                          <a:noFill/>
                          <a:ln>
                            <a:noFill/>
                          </a:ln>
                        </pic:spPr>
                      </pic:pic>
                    </a:graphicData>
                  </a:graphic>
                  <wp14:sizeRelH relativeFrom="page">
                    <wp14:pctWidth>0</wp14:pctWidth>
                  </wp14:sizeRelH>
                  <wp14:sizeRelV relativeFrom="page">
                    <wp14:pctHeight>0</wp14:pctHeight>
                  </wp14:sizeRelV>
                </wp:anchor>
              </w:drawing>
            </w:r>
            <w:r w:rsidR="00984CE0" w:rsidRPr="00B41366">
              <w:rPr>
                <w:rFonts w:cstheme="minorHAnsi"/>
                <w:sz w:val="20"/>
                <w:szCs w:val="20"/>
              </w:rPr>
              <w:t>Er is aangegeven welke theorie/bronnen benut zijn in de uitwerking.</w:t>
            </w:r>
            <w:r w:rsidR="00A376B0" w:rsidRPr="00B41366">
              <w:rPr>
                <w:rFonts w:cstheme="minorHAnsi"/>
                <w:sz w:val="20"/>
                <w:szCs w:val="20"/>
              </w:rPr>
              <w:t xml:space="preserve"> Gebruikte theorie is volgens de APA stijl verwerkt.</w:t>
            </w:r>
          </w:p>
          <w:p w14:paraId="4C314FC5" w14:textId="27CFEEBE" w:rsidR="00A376B0" w:rsidRPr="00B41366" w:rsidRDefault="00A376B0">
            <w:pPr>
              <w:rPr>
                <w:rFonts w:cstheme="minorHAnsi"/>
                <w:sz w:val="20"/>
                <w:szCs w:val="20"/>
              </w:rPr>
            </w:pPr>
          </w:p>
          <w:p w14:paraId="3F9D97FB" w14:textId="6C18FE39" w:rsidR="00B41366" w:rsidRPr="00B41366" w:rsidRDefault="00B41366" w:rsidP="00B41366">
            <w:pPr>
              <w:rPr>
                <w:rFonts w:cstheme="minorHAnsi"/>
                <w:sz w:val="20"/>
                <w:szCs w:val="20"/>
              </w:rPr>
            </w:pPr>
            <w:r w:rsidRPr="00B41366">
              <w:rPr>
                <w:rFonts w:cstheme="minorHAnsi"/>
                <w:sz w:val="20"/>
                <w:szCs w:val="20"/>
              </w:rPr>
              <w:fldChar w:fldCharType="begin"/>
            </w:r>
            <w:r w:rsidRPr="00B41366">
              <w:rPr>
                <w:rFonts w:cstheme="minorHAnsi"/>
                <w:sz w:val="20"/>
                <w:szCs w:val="20"/>
              </w:rPr>
              <w:instrText xml:space="preserve"> INCLUDEPICTURE "http://hentienbelt.weebly.com/uploads/2/7/1/2/27122493/header_images/1466851553.jpg" \* MERGEFORMATINET </w:instrText>
            </w:r>
            <w:r w:rsidR="00000000">
              <w:rPr>
                <w:rFonts w:cstheme="minorHAnsi"/>
                <w:sz w:val="20"/>
                <w:szCs w:val="20"/>
              </w:rPr>
              <w:fldChar w:fldCharType="separate"/>
            </w:r>
            <w:r w:rsidRPr="00B41366">
              <w:rPr>
                <w:rFonts w:cstheme="minorHAnsi"/>
                <w:sz w:val="20"/>
                <w:szCs w:val="20"/>
              </w:rPr>
              <w:fldChar w:fldCharType="end"/>
            </w:r>
          </w:p>
          <w:p w14:paraId="0D67B4A5" w14:textId="71E07D3C" w:rsidR="00A376B0" w:rsidRPr="00B41366" w:rsidRDefault="00A376B0">
            <w:pPr>
              <w:rPr>
                <w:rFonts w:cstheme="minorHAnsi"/>
                <w:sz w:val="20"/>
                <w:szCs w:val="20"/>
              </w:rPr>
            </w:pPr>
          </w:p>
        </w:tc>
        <w:tc>
          <w:tcPr>
            <w:tcW w:w="4111" w:type="dxa"/>
          </w:tcPr>
          <w:p w14:paraId="7BF09A56" w14:textId="5C034013" w:rsidR="00B860DD" w:rsidRPr="00B860DD" w:rsidRDefault="00652D3B" w:rsidP="00B860DD">
            <w:pPr>
              <w:rPr>
                <w:rFonts w:cstheme="minorHAnsi"/>
                <w:sz w:val="20"/>
                <w:szCs w:val="20"/>
              </w:rPr>
            </w:pPr>
            <w:r>
              <w:rPr>
                <w:rFonts w:cstheme="minorHAnsi"/>
                <w:sz w:val="20"/>
                <w:szCs w:val="20"/>
              </w:rPr>
              <w:t xml:space="preserve"> </w:t>
            </w:r>
            <w:r w:rsidR="00B860DD" w:rsidRPr="00B860DD">
              <w:rPr>
                <w:rFonts w:cstheme="minorHAnsi"/>
                <w:sz w:val="20"/>
                <w:szCs w:val="20"/>
              </w:rPr>
              <w:t>Er is aangegeven dat de leerkracht zijn eigen ervaring binnen de Informatica heeft gebruikt en ter inspiratie heeft gesproken met een kennis uit het veld</w:t>
            </w:r>
            <w:r w:rsidR="00460597">
              <w:rPr>
                <w:rFonts w:cstheme="minorHAnsi"/>
                <w:sz w:val="20"/>
                <w:szCs w:val="20"/>
              </w:rPr>
              <w:t>.</w:t>
            </w:r>
            <w:r w:rsidR="00B860DD" w:rsidRPr="00B860DD">
              <w:rPr>
                <w:rFonts w:cstheme="minorHAnsi"/>
                <w:sz w:val="20"/>
                <w:szCs w:val="20"/>
              </w:rPr>
              <w:t xml:space="preserve"> De keuze om de activiteit </w:t>
            </w:r>
            <w:proofErr w:type="spellStart"/>
            <w:r w:rsidR="00B860DD" w:rsidRPr="00B860DD">
              <w:rPr>
                <w:rFonts w:cstheme="minorHAnsi"/>
                <w:sz w:val="20"/>
                <w:szCs w:val="20"/>
              </w:rPr>
              <w:t>unplugged</w:t>
            </w:r>
            <w:proofErr w:type="spellEnd"/>
            <w:r w:rsidR="00B860DD" w:rsidRPr="00B860DD">
              <w:rPr>
                <w:rFonts w:cstheme="minorHAnsi"/>
                <w:sz w:val="20"/>
                <w:szCs w:val="20"/>
              </w:rPr>
              <w:t xml:space="preserve"> te houden in plaats van Scratch te gebruiken is ook benoemd.</w:t>
            </w:r>
          </w:p>
          <w:p w14:paraId="5E89D71C" w14:textId="585DD166" w:rsidR="00984CE0" w:rsidRPr="00B41366" w:rsidRDefault="00984CE0">
            <w:pPr>
              <w:rPr>
                <w:rFonts w:cstheme="minorHAnsi"/>
                <w:sz w:val="20"/>
                <w:szCs w:val="20"/>
              </w:rPr>
            </w:pPr>
          </w:p>
        </w:tc>
      </w:tr>
      <w:tr w:rsidR="00984CE0" w:rsidRPr="00B41366" w14:paraId="2D7D49A2" w14:textId="77777777" w:rsidTr="00B41366">
        <w:tc>
          <w:tcPr>
            <w:tcW w:w="4673" w:type="dxa"/>
            <w:gridSpan w:val="2"/>
          </w:tcPr>
          <w:p w14:paraId="4E93A2E7" w14:textId="20AADF51" w:rsidR="00984CE0" w:rsidRPr="00B41366" w:rsidRDefault="00984CE0">
            <w:pPr>
              <w:rPr>
                <w:rFonts w:cstheme="minorHAnsi"/>
                <w:sz w:val="20"/>
                <w:szCs w:val="20"/>
                <w:u w:val="single"/>
              </w:rPr>
            </w:pPr>
            <w:r w:rsidRPr="00B41366">
              <w:rPr>
                <w:rFonts w:cstheme="minorHAnsi"/>
                <w:sz w:val="20"/>
                <w:szCs w:val="20"/>
                <w:u w:val="single"/>
              </w:rPr>
              <w:lastRenderedPageBreak/>
              <w:t>Uitvoering</w:t>
            </w:r>
            <w:r w:rsidR="00B41366">
              <w:rPr>
                <w:rFonts w:cstheme="minorHAnsi"/>
                <w:sz w:val="20"/>
                <w:szCs w:val="20"/>
                <w:u w:val="single"/>
              </w:rPr>
              <w:t xml:space="preserve"> &amp; bewijzen</w:t>
            </w:r>
          </w:p>
          <w:p w14:paraId="151AB6B6" w14:textId="77777777" w:rsidR="00984CE0" w:rsidRPr="00B41366" w:rsidRDefault="00984CE0">
            <w:pPr>
              <w:rPr>
                <w:rFonts w:cstheme="minorHAnsi"/>
                <w:sz w:val="20"/>
                <w:szCs w:val="20"/>
              </w:rPr>
            </w:pPr>
          </w:p>
          <w:p w14:paraId="1A2F883C" w14:textId="510A8DDB" w:rsidR="00984CE0" w:rsidRPr="00B41366" w:rsidRDefault="00984CE0">
            <w:pPr>
              <w:rPr>
                <w:rFonts w:cstheme="minorHAnsi"/>
                <w:sz w:val="20"/>
                <w:szCs w:val="20"/>
              </w:rPr>
            </w:pPr>
            <w:r w:rsidRPr="00B41366">
              <w:rPr>
                <w:rFonts w:cstheme="minorHAnsi"/>
                <w:sz w:val="20"/>
                <w:szCs w:val="20"/>
              </w:rPr>
              <w:t>Het ontwerp is uitgevoerd op de leerwerkplaats</w:t>
            </w:r>
            <w:r w:rsidRPr="00B41366">
              <w:rPr>
                <w:rFonts w:cstheme="minorHAnsi"/>
                <w:sz w:val="20"/>
                <w:szCs w:val="20"/>
                <w:vertAlign w:val="superscript"/>
              </w:rPr>
              <w:t>1</w:t>
            </w:r>
            <w:r w:rsidRPr="00B41366">
              <w:rPr>
                <w:rFonts w:cstheme="minorHAnsi"/>
                <w:sz w:val="20"/>
                <w:szCs w:val="20"/>
              </w:rPr>
              <w:t xml:space="preserve"> en bewijzen</w:t>
            </w:r>
            <w:r w:rsidRPr="00B41366">
              <w:rPr>
                <w:rFonts w:cstheme="minorHAnsi"/>
                <w:sz w:val="20"/>
                <w:szCs w:val="20"/>
                <w:vertAlign w:val="superscript"/>
              </w:rPr>
              <w:t>2</w:t>
            </w:r>
            <w:r w:rsidRPr="00B41366">
              <w:rPr>
                <w:rFonts w:cstheme="minorHAnsi"/>
                <w:sz w:val="20"/>
                <w:szCs w:val="20"/>
              </w:rPr>
              <w:t xml:space="preserve"> van de uitvoering </w:t>
            </w:r>
          </w:p>
          <w:p w14:paraId="4DB28DA8" w14:textId="77777777" w:rsidR="00984CE0" w:rsidRPr="00B41366" w:rsidRDefault="00984CE0">
            <w:pPr>
              <w:rPr>
                <w:rFonts w:cstheme="minorHAnsi"/>
                <w:sz w:val="20"/>
                <w:szCs w:val="20"/>
              </w:rPr>
            </w:pPr>
          </w:p>
          <w:p w14:paraId="63198A3E" w14:textId="77777777" w:rsidR="00984CE0" w:rsidRPr="00B41366" w:rsidRDefault="00984CE0">
            <w:pPr>
              <w:rPr>
                <w:rFonts w:cstheme="minorHAnsi"/>
                <w:sz w:val="20"/>
                <w:szCs w:val="20"/>
              </w:rPr>
            </w:pPr>
            <w:r w:rsidRPr="00B41366">
              <w:rPr>
                <w:rFonts w:cstheme="minorHAnsi"/>
                <w:sz w:val="20"/>
                <w:szCs w:val="20"/>
                <w:vertAlign w:val="superscript"/>
              </w:rPr>
              <w:t xml:space="preserve">1 </w:t>
            </w:r>
            <w:r w:rsidRPr="00B41366">
              <w:rPr>
                <w:rFonts w:cstheme="minorHAnsi"/>
                <w:sz w:val="20"/>
                <w:szCs w:val="20"/>
              </w:rPr>
              <w:t>: of in een vergelijkbare situatie.</w:t>
            </w:r>
          </w:p>
          <w:p w14:paraId="5FFC3AF3" w14:textId="77777777" w:rsidR="00984CE0" w:rsidRPr="00B41366" w:rsidRDefault="00984CE0">
            <w:pPr>
              <w:rPr>
                <w:rFonts w:cstheme="minorHAnsi"/>
                <w:sz w:val="20"/>
                <w:szCs w:val="20"/>
              </w:rPr>
            </w:pPr>
          </w:p>
          <w:p w14:paraId="295216F7" w14:textId="77777777" w:rsidR="00984CE0" w:rsidRDefault="00984CE0">
            <w:pPr>
              <w:rPr>
                <w:rFonts w:cstheme="minorHAnsi"/>
                <w:sz w:val="20"/>
                <w:szCs w:val="20"/>
              </w:rPr>
            </w:pPr>
            <w:r w:rsidRPr="00B41366">
              <w:rPr>
                <w:rFonts w:cstheme="minorHAnsi"/>
                <w:sz w:val="20"/>
                <w:szCs w:val="20"/>
                <w:vertAlign w:val="superscript"/>
              </w:rPr>
              <w:t>2</w:t>
            </w:r>
            <w:r w:rsidRPr="00B41366">
              <w:rPr>
                <w:rFonts w:cstheme="minorHAnsi"/>
                <w:sz w:val="20"/>
                <w:szCs w:val="20"/>
              </w:rPr>
              <w:t>: bijvoorbeeld handtekening van de mentor, resultaten van leerlingen, gebruikte materialen</w:t>
            </w:r>
          </w:p>
          <w:p w14:paraId="24BA4419" w14:textId="5785210F" w:rsidR="00B41366" w:rsidRPr="00B41366" w:rsidRDefault="00B41366">
            <w:pPr>
              <w:rPr>
                <w:rFonts w:cstheme="minorHAnsi"/>
                <w:sz w:val="20"/>
                <w:szCs w:val="20"/>
              </w:rPr>
            </w:pPr>
          </w:p>
        </w:tc>
        <w:tc>
          <w:tcPr>
            <w:tcW w:w="4111" w:type="dxa"/>
          </w:tcPr>
          <w:p w14:paraId="18D34608" w14:textId="51196833" w:rsidR="00984CE0" w:rsidRPr="00B41366" w:rsidRDefault="00B860DD" w:rsidP="00460597">
            <w:pPr>
              <w:rPr>
                <w:rFonts w:cstheme="minorHAnsi"/>
                <w:sz w:val="20"/>
                <w:szCs w:val="20"/>
              </w:rPr>
            </w:pPr>
            <w:r w:rsidRPr="00B860DD">
              <w:rPr>
                <w:rFonts w:cstheme="minorHAnsi"/>
                <w:sz w:val="20"/>
                <w:szCs w:val="20"/>
              </w:rPr>
              <w:t>Ja, het ontwerp is uitgevoerd. Bewijzen van de uitvoering zijn aanwezig, waaronder de ingeleverde applicaties van de leerlingen, observaties van de mentor en reflecties van de leerlingen op hun leerproces.</w:t>
            </w:r>
          </w:p>
        </w:tc>
      </w:tr>
      <w:tr w:rsidR="00357A16" w:rsidRPr="00B41366" w14:paraId="64138491" w14:textId="77777777" w:rsidTr="00B41366">
        <w:tc>
          <w:tcPr>
            <w:tcW w:w="4673" w:type="dxa"/>
            <w:gridSpan w:val="2"/>
          </w:tcPr>
          <w:p w14:paraId="31829B9A" w14:textId="77777777" w:rsidR="00357A16" w:rsidRPr="00357A16" w:rsidRDefault="00357A16">
            <w:pPr>
              <w:rPr>
                <w:rFonts w:cstheme="minorHAnsi"/>
                <w:sz w:val="20"/>
                <w:szCs w:val="20"/>
                <w:u w:val="single"/>
              </w:rPr>
            </w:pPr>
            <w:r w:rsidRPr="00357A16">
              <w:rPr>
                <w:rFonts w:cstheme="minorHAnsi"/>
                <w:sz w:val="20"/>
                <w:szCs w:val="20"/>
                <w:u w:val="single"/>
              </w:rPr>
              <w:t>Overige feedback</w:t>
            </w:r>
          </w:p>
          <w:p w14:paraId="3B55943B" w14:textId="77777777" w:rsidR="00357A16" w:rsidRDefault="00357A16">
            <w:pPr>
              <w:rPr>
                <w:rFonts w:cstheme="minorHAnsi"/>
                <w:sz w:val="20"/>
                <w:szCs w:val="20"/>
                <w:u w:val="single"/>
              </w:rPr>
            </w:pPr>
          </w:p>
          <w:p w14:paraId="580D6E9F" w14:textId="77777777" w:rsidR="00357A16" w:rsidRDefault="00357A16">
            <w:pPr>
              <w:rPr>
                <w:rFonts w:cstheme="minorHAnsi"/>
                <w:sz w:val="20"/>
                <w:szCs w:val="20"/>
                <w:u w:val="single"/>
              </w:rPr>
            </w:pPr>
          </w:p>
          <w:p w14:paraId="09DA461E" w14:textId="77777777" w:rsidR="00357A16" w:rsidRDefault="00357A16">
            <w:pPr>
              <w:rPr>
                <w:rFonts w:cstheme="minorHAnsi"/>
                <w:sz w:val="20"/>
                <w:szCs w:val="20"/>
                <w:u w:val="single"/>
              </w:rPr>
            </w:pPr>
          </w:p>
          <w:p w14:paraId="1B8A40E4" w14:textId="77777777" w:rsidR="00357A16" w:rsidRDefault="00357A16">
            <w:pPr>
              <w:rPr>
                <w:rFonts w:cstheme="minorHAnsi"/>
                <w:sz w:val="20"/>
                <w:szCs w:val="20"/>
                <w:u w:val="single"/>
              </w:rPr>
            </w:pPr>
          </w:p>
          <w:p w14:paraId="64AAFC4B" w14:textId="77777777" w:rsidR="00357A16" w:rsidRDefault="00357A16">
            <w:pPr>
              <w:rPr>
                <w:rFonts w:cstheme="minorHAnsi"/>
                <w:sz w:val="20"/>
                <w:szCs w:val="20"/>
                <w:u w:val="single"/>
              </w:rPr>
            </w:pPr>
          </w:p>
          <w:p w14:paraId="4E59C5D5" w14:textId="21E837A2" w:rsidR="00357A16" w:rsidRPr="00B41366" w:rsidRDefault="00357A16">
            <w:pPr>
              <w:rPr>
                <w:rFonts w:cstheme="minorHAnsi"/>
                <w:sz w:val="20"/>
                <w:szCs w:val="20"/>
                <w:u w:val="single"/>
              </w:rPr>
            </w:pPr>
          </w:p>
        </w:tc>
        <w:tc>
          <w:tcPr>
            <w:tcW w:w="4111" w:type="dxa"/>
          </w:tcPr>
          <w:p w14:paraId="5480E505" w14:textId="68516B32" w:rsidR="00B860DD" w:rsidRDefault="00B860DD" w:rsidP="00B860DD">
            <w:pPr>
              <w:rPr>
                <w:rFonts w:cstheme="minorHAnsi"/>
                <w:sz w:val="20"/>
                <w:szCs w:val="20"/>
              </w:rPr>
            </w:pPr>
            <w:r>
              <w:rPr>
                <w:rFonts w:cstheme="minorHAnsi"/>
                <w:sz w:val="20"/>
                <w:szCs w:val="20"/>
              </w:rPr>
              <w:t>Tops:</w:t>
            </w:r>
          </w:p>
          <w:p w14:paraId="546EF95B" w14:textId="77777777" w:rsidR="00B860DD" w:rsidRDefault="00B860DD" w:rsidP="00B860DD">
            <w:pPr>
              <w:rPr>
                <w:rFonts w:cstheme="minorHAnsi"/>
                <w:sz w:val="20"/>
                <w:szCs w:val="20"/>
              </w:rPr>
            </w:pPr>
          </w:p>
          <w:p w14:paraId="19FB4629" w14:textId="4D8DD067" w:rsidR="00B860DD" w:rsidRPr="00B860DD" w:rsidRDefault="00B860DD" w:rsidP="00B860DD">
            <w:pPr>
              <w:rPr>
                <w:rFonts w:cstheme="minorHAnsi"/>
                <w:sz w:val="20"/>
                <w:szCs w:val="20"/>
              </w:rPr>
            </w:pPr>
            <w:r w:rsidRPr="00B860DD">
              <w:rPr>
                <w:rFonts w:cstheme="minorHAnsi"/>
                <w:sz w:val="20"/>
                <w:szCs w:val="20"/>
              </w:rPr>
              <w:t xml:space="preserve">Activerende werkvorm: De les betrok leerlingen op een hands-on manier bij het leren van </w:t>
            </w:r>
            <w:proofErr w:type="spellStart"/>
            <w:r w:rsidRPr="00B860DD">
              <w:rPr>
                <w:rFonts w:cstheme="minorHAnsi"/>
                <w:sz w:val="20"/>
                <w:szCs w:val="20"/>
              </w:rPr>
              <w:t>computational</w:t>
            </w:r>
            <w:proofErr w:type="spellEnd"/>
            <w:r w:rsidRPr="00B860DD">
              <w:rPr>
                <w:rFonts w:cstheme="minorHAnsi"/>
                <w:sz w:val="20"/>
                <w:szCs w:val="20"/>
              </w:rPr>
              <w:t xml:space="preserve"> thinking zonder gebruik van ICT-hulpmiddelen.</w:t>
            </w:r>
          </w:p>
          <w:p w14:paraId="57BF5847" w14:textId="77777777" w:rsidR="00B860DD" w:rsidRPr="00B860DD" w:rsidRDefault="00B860DD" w:rsidP="00B860DD">
            <w:pPr>
              <w:rPr>
                <w:rFonts w:cstheme="minorHAnsi"/>
                <w:sz w:val="20"/>
                <w:szCs w:val="20"/>
              </w:rPr>
            </w:pPr>
            <w:proofErr w:type="spellStart"/>
            <w:r w:rsidRPr="00B860DD">
              <w:rPr>
                <w:rFonts w:cstheme="minorHAnsi"/>
                <w:sz w:val="20"/>
                <w:szCs w:val="20"/>
              </w:rPr>
              <w:t>Inclusiviteit</w:t>
            </w:r>
            <w:proofErr w:type="spellEnd"/>
            <w:r w:rsidRPr="00B860DD">
              <w:rPr>
                <w:rFonts w:cstheme="minorHAnsi"/>
                <w:sz w:val="20"/>
                <w:szCs w:val="20"/>
              </w:rPr>
              <w:t>: Er werd specifiek aandacht besteed aan het betrekken van meisjes en het benadrukken van gendergelijkheid in de ICT.</w:t>
            </w:r>
          </w:p>
          <w:p w14:paraId="62AA7D46" w14:textId="77777777" w:rsidR="00B860DD" w:rsidRPr="00B860DD" w:rsidRDefault="00B860DD" w:rsidP="00B860DD">
            <w:pPr>
              <w:rPr>
                <w:rFonts w:cstheme="minorHAnsi"/>
                <w:sz w:val="20"/>
                <w:szCs w:val="20"/>
              </w:rPr>
            </w:pPr>
            <w:r w:rsidRPr="00B860DD">
              <w:rPr>
                <w:rFonts w:cstheme="minorHAnsi"/>
                <w:sz w:val="20"/>
                <w:szCs w:val="20"/>
              </w:rPr>
              <w:t>Reflectie en probleemoplossing: Leerlingen leerden het belang van nauwkeurigheid en stapsgewijs denken door problemen te formuleren en op te lossen.</w:t>
            </w:r>
          </w:p>
          <w:p w14:paraId="4194CC55" w14:textId="77777777" w:rsidR="00B860DD" w:rsidRPr="00B860DD" w:rsidRDefault="00B860DD" w:rsidP="00B860DD">
            <w:pPr>
              <w:rPr>
                <w:rFonts w:cstheme="minorHAnsi"/>
                <w:sz w:val="20"/>
                <w:szCs w:val="20"/>
              </w:rPr>
            </w:pPr>
            <w:r w:rsidRPr="00B860DD">
              <w:rPr>
                <w:rFonts w:cstheme="minorHAnsi"/>
                <w:sz w:val="20"/>
                <w:szCs w:val="20"/>
              </w:rPr>
              <w:t>Tips:</w:t>
            </w:r>
          </w:p>
          <w:p w14:paraId="4C560C72" w14:textId="186AA021" w:rsidR="00B860DD" w:rsidRPr="00B860DD" w:rsidRDefault="00B860DD" w:rsidP="00B860DD">
            <w:pPr>
              <w:rPr>
                <w:rFonts w:cstheme="minorHAnsi"/>
                <w:sz w:val="20"/>
                <w:szCs w:val="20"/>
              </w:rPr>
            </w:pPr>
          </w:p>
          <w:p w14:paraId="1C285598" w14:textId="77777777" w:rsidR="00B860DD" w:rsidRPr="00B860DD" w:rsidRDefault="00B860DD" w:rsidP="00B860DD">
            <w:pPr>
              <w:rPr>
                <w:rFonts w:cstheme="minorHAnsi"/>
                <w:sz w:val="20"/>
                <w:szCs w:val="20"/>
              </w:rPr>
            </w:pPr>
            <w:r w:rsidRPr="00B860DD">
              <w:rPr>
                <w:rFonts w:cstheme="minorHAnsi"/>
                <w:sz w:val="20"/>
                <w:szCs w:val="20"/>
              </w:rPr>
              <w:t xml:space="preserve">Evaluatie: Voeg een meer gedetailleerde evaluatie van de </w:t>
            </w:r>
            <w:proofErr w:type="spellStart"/>
            <w:r w:rsidRPr="00B860DD">
              <w:rPr>
                <w:rFonts w:cstheme="minorHAnsi"/>
                <w:sz w:val="20"/>
                <w:szCs w:val="20"/>
              </w:rPr>
              <w:t>leerlingresultaten</w:t>
            </w:r>
            <w:proofErr w:type="spellEnd"/>
            <w:r w:rsidRPr="00B860DD">
              <w:rPr>
                <w:rFonts w:cstheme="minorHAnsi"/>
                <w:sz w:val="20"/>
                <w:szCs w:val="20"/>
              </w:rPr>
              <w:t xml:space="preserve"> en reflecties toe om de effectiviteit van de les beter te kunnen beoordelen.</w:t>
            </w:r>
          </w:p>
          <w:p w14:paraId="65074CA0" w14:textId="52687C70" w:rsidR="00357A16" w:rsidRPr="00B41366" w:rsidRDefault="00B860DD" w:rsidP="00B860DD">
            <w:pPr>
              <w:rPr>
                <w:rFonts w:cstheme="minorHAnsi"/>
                <w:sz w:val="20"/>
                <w:szCs w:val="20"/>
              </w:rPr>
            </w:pPr>
            <w:r w:rsidRPr="00B860DD">
              <w:rPr>
                <w:rFonts w:cstheme="minorHAnsi"/>
                <w:sz w:val="20"/>
                <w:szCs w:val="20"/>
              </w:rPr>
              <w:t xml:space="preserve">Mix van methoden: Overweeg om een mix van </w:t>
            </w:r>
            <w:proofErr w:type="spellStart"/>
            <w:r w:rsidRPr="00B860DD">
              <w:rPr>
                <w:rFonts w:cstheme="minorHAnsi"/>
                <w:sz w:val="20"/>
                <w:szCs w:val="20"/>
              </w:rPr>
              <w:t>unplugged</w:t>
            </w:r>
            <w:proofErr w:type="spellEnd"/>
            <w:r w:rsidRPr="00B860DD">
              <w:rPr>
                <w:rFonts w:cstheme="minorHAnsi"/>
                <w:sz w:val="20"/>
                <w:szCs w:val="20"/>
              </w:rPr>
              <w:t xml:space="preserve"> en digitale methoden te gebruiken in toekomstige lessen om een breder scala aan vaardigheden en hulpmiddelen aan te bieden.</w:t>
            </w:r>
          </w:p>
        </w:tc>
      </w:tr>
    </w:tbl>
    <w:p w14:paraId="7042ADD4" w14:textId="77777777" w:rsidR="00A60BC4" w:rsidRPr="00B41366" w:rsidRDefault="00A60BC4">
      <w:pPr>
        <w:rPr>
          <w:rFonts w:cstheme="minorHAnsi"/>
          <w:sz w:val="20"/>
          <w:szCs w:val="20"/>
        </w:rPr>
      </w:pPr>
    </w:p>
    <w:sectPr w:rsidR="00A60BC4" w:rsidRPr="00B41366" w:rsidSect="00357A16">
      <w:headerReference w:type="default" r:id="rId8"/>
      <w:pgSz w:w="11906" w:h="16838"/>
      <w:pgMar w:top="1781" w:right="1417" w:bottom="633" w:left="1417" w:header="708" w:footer="1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CA925" w14:textId="77777777" w:rsidR="00437B71" w:rsidRDefault="00437B71" w:rsidP="00A376B0">
      <w:r>
        <w:separator/>
      </w:r>
    </w:p>
  </w:endnote>
  <w:endnote w:type="continuationSeparator" w:id="0">
    <w:p w14:paraId="1EB439D7" w14:textId="77777777" w:rsidR="00437B71" w:rsidRDefault="00437B71" w:rsidP="00A37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inite Roman Wide">
    <w:altName w:val="Segoe UI"/>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7F4D6" w14:textId="77777777" w:rsidR="00437B71" w:rsidRDefault="00437B71" w:rsidP="00A376B0">
      <w:r>
        <w:separator/>
      </w:r>
    </w:p>
  </w:footnote>
  <w:footnote w:type="continuationSeparator" w:id="0">
    <w:p w14:paraId="33161DFA" w14:textId="77777777" w:rsidR="00437B71" w:rsidRDefault="00437B71" w:rsidP="00A37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B6DC3" w14:textId="2D1D070F" w:rsidR="00A376B0" w:rsidRDefault="00357A16">
    <w:pPr>
      <w:pStyle w:val="Koptekst"/>
    </w:pPr>
    <w:r>
      <w:rPr>
        <w:rFonts w:ascii="Arial" w:eastAsia="Trinite Roman Wide" w:hAnsi="Arial" w:cs="Arial"/>
        <w:b/>
        <w:bCs/>
        <w:noProof/>
      </w:rPr>
      <mc:AlternateContent>
        <mc:Choice Requires="wps">
          <w:drawing>
            <wp:anchor distT="0" distB="0" distL="114300" distR="114300" simplePos="0" relativeHeight="251660288" behindDoc="0" locked="0" layoutInCell="1" allowOverlap="1" wp14:anchorId="516E7F91" wp14:editId="009A5577">
              <wp:simplePos x="0" y="0"/>
              <wp:positionH relativeFrom="column">
                <wp:posOffset>2874763</wp:posOffset>
              </wp:positionH>
              <wp:positionV relativeFrom="paragraph">
                <wp:posOffset>-428315</wp:posOffset>
              </wp:positionV>
              <wp:extent cx="3211033" cy="1120938"/>
              <wp:effectExtent l="0" t="0" r="0" b="0"/>
              <wp:wrapNone/>
              <wp:docPr id="4" name="Rechthoek 4"/>
              <wp:cNvGraphicFramePr/>
              <a:graphic xmlns:a="http://schemas.openxmlformats.org/drawingml/2006/main">
                <a:graphicData uri="http://schemas.microsoft.com/office/word/2010/wordprocessingShape">
                  <wps:wsp>
                    <wps:cNvSpPr/>
                    <wps:spPr>
                      <a:xfrm>
                        <a:off x="0" y="0"/>
                        <a:ext cx="3211033" cy="112093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D76D03" w14:textId="3BCD624A" w:rsidR="00357A16" w:rsidRPr="00357A16" w:rsidRDefault="00357A16" w:rsidP="00357A16">
                          <w:pPr>
                            <w:rPr>
                              <w:b/>
                              <w:bCs/>
                              <w:color w:val="000000" w:themeColor="text1"/>
                              <w:sz w:val="28"/>
                              <w:szCs w:val="28"/>
                              <w:u w:val="single"/>
                            </w:rPr>
                          </w:pPr>
                          <w:r w:rsidRPr="00357A16">
                            <w:rPr>
                              <w:b/>
                              <w:bCs/>
                              <w:color w:val="000000" w:themeColor="text1"/>
                              <w:sz w:val="28"/>
                              <w:szCs w:val="28"/>
                              <w:u w:val="single"/>
                            </w:rPr>
                            <w:t xml:space="preserve">Feedbackformulier </w:t>
                          </w:r>
                          <w:r w:rsidRPr="00357A16">
                            <w:rPr>
                              <w:b/>
                              <w:bCs/>
                              <w:color w:val="000000" w:themeColor="text1"/>
                              <w:sz w:val="28"/>
                              <w:szCs w:val="28"/>
                              <w:u w:val="single"/>
                            </w:rPr>
                            <w:br/>
                            <w:t>bij de uitwerking voor een ‘block’.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E7F91" id="Rechthoek 4" o:spid="_x0000_s1026" style="position:absolute;margin-left:226.35pt;margin-top:-33.75pt;width:252.85pt;height:8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" filled="f" stroked="f" strokeweight="1pt">
              <v:textbox>
                <w:txbxContent>
                  <w:p w14:paraId="1BD76D03" w14:textId="3BCD624A" w:rsidR="00357A16" w:rsidRPr="00357A16" w:rsidRDefault="00357A16" w:rsidP="00357A16">
                    <w:pPr>
                      <w:rPr>
                        <w:b/>
                        <w:bCs/>
                        <w:color w:val="000000" w:themeColor="text1"/>
                        <w:sz w:val="28"/>
                        <w:szCs w:val="28"/>
                        <w:u w:val="single"/>
                      </w:rPr>
                    </w:pPr>
                    <w:r w:rsidRPr="00357A16">
                      <w:rPr>
                        <w:b/>
                        <w:bCs/>
                        <w:color w:val="000000" w:themeColor="text1"/>
                        <w:sz w:val="28"/>
                        <w:szCs w:val="28"/>
                        <w:u w:val="single"/>
                      </w:rPr>
                      <w:t xml:space="preserve">Feedbackformulier </w:t>
                    </w:r>
                    <w:r w:rsidRPr="00357A16">
                      <w:rPr>
                        <w:b/>
                        <w:bCs/>
                        <w:color w:val="000000" w:themeColor="text1"/>
                        <w:sz w:val="28"/>
                        <w:szCs w:val="28"/>
                        <w:u w:val="single"/>
                      </w:rPr>
                      <w:br/>
                      <w:t>bij de uitwerking voor een ‘block’.</w:t>
                    </w:r>
                  </w:p>
                </w:txbxContent>
              </v:textbox>
            </v:rect>
          </w:pict>
        </mc:Fallback>
      </mc:AlternateContent>
    </w:r>
    <w:r>
      <w:rPr>
        <w:rFonts w:ascii="Arial" w:eastAsia="Trinite Roman Wide" w:hAnsi="Arial" w:cs="Arial"/>
        <w:b/>
        <w:bCs/>
        <w:noProof/>
      </w:rPr>
      <w:drawing>
        <wp:anchor distT="0" distB="0" distL="114300" distR="114300" simplePos="0" relativeHeight="251659264" behindDoc="1" locked="0" layoutInCell="1" allowOverlap="1" wp14:anchorId="2231F393" wp14:editId="4FBF8B30">
          <wp:simplePos x="0" y="0"/>
          <wp:positionH relativeFrom="column">
            <wp:posOffset>-1090634</wp:posOffset>
          </wp:positionH>
          <wp:positionV relativeFrom="paragraph">
            <wp:posOffset>-438785</wp:posOffset>
          </wp:positionV>
          <wp:extent cx="3912782" cy="1131733"/>
          <wp:effectExtent l="0" t="0" r="0" b="0"/>
          <wp:wrapNone/>
          <wp:docPr id="5" name="Afbeelding 5"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10;&#10;Automatisch gegenereerde beschrijving"/>
                  <pic:cNvPicPr/>
                </pic:nvPicPr>
                <pic:blipFill rotWithShape="1">
                  <a:blip r:embed="rId1">
                    <a:extLst>
                      <a:ext uri="{28A0092B-C50C-407E-A947-70E740481C1C}">
                        <a14:useLocalDpi xmlns:a14="http://schemas.microsoft.com/office/drawing/2010/main" val="0"/>
                      </a:ext>
                    </a:extLst>
                  </a:blip>
                  <a:srcRect b="17867"/>
                  <a:stretch/>
                </pic:blipFill>
                <pic:spPr bwMode="auto">
                  <a:xfrm>
                    <a:off x="0" y="0"/>
                    <a:ext cx="3912782" cy="113173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CE0"/>
    <w:rsid w:val="00084B4C"/>
    <w:rsid w:val="00357A16"/>
    <w:rsid w:val="00437B71"/>
    <w:rsid w:val="00460597"/>
    <w:rsid w:val="004B7230"/>
    <w:rsid w:val="00652D3B"/>
    <w:rsid w:val="0067131F"/>
    <w:rsid w:val="006A35DA"/>
    <w:rsid w:val="006C79E7"/>
    <w:rsid w:val="00775571"/>
    <w:rsid w:val="00814123"/>
    <w:rsid w:val="00984CE0"/>
    <w:rsid w:val="009A3EBB"/>
    <w:rsid w:val="009F602F"/>
    <w:rsid w:val="00A376B0"/>
    <w:rsid w:val="00A60BC4"/>
    <w:rsid w:val="00AB3842"/>
    <w:rsid w:val="00B41366"/>
    <w:rsid w:val="00B860DD"/>
    <w:rsid w:val="00D82CF3"/>
    <w:rsid w:val="00E23940"/>
    <w:rsid w:val="00E832B1"/>
    <w:rsid w:val="00EB29DB"/>
    <w:rsid w:val="00F44E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EB405"/>
  <w15:chartTrackingRefBased/>
  <w15:docId w15:val="{011DDDE4-7485-4A4C-9CE4-BBDE90D89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652D3B"/>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984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84CE0"/>
    <w:pPr>
      <w:ind w:left="720"/>
      <w:contextualSpacing/>
    </w:pPr>
  </w:style>
  <w:style w:type="paragraph" w:styleId="Koptekst">
    <w:name w:val="header"/>
    <w:basedOn w:val="Standaard"/>
    <w:link w:val="KoptekstChar"/>
    <w:uiPriority w:val="99"/>
    <w:unhideWhenUsed/>
    <w:rsid w:val="00A376B0"/>
    <w:pPr>
      <w:tabs>
        <w:tab w:val="center" w:pos="4536"/>
        <w:tab w:val="right" w:pos="9072"/>
      </w:tabs>
    </w:pPr>
  </w:style>
  <w:style w:type="character" w:customStyle="1" w:styleId="KoptekstChar">
    <w:name w:val="Koptekst Char"/>
    <w:basedOn w:val="Standaardalinea-lettertype"/>
    <w:link w:val="Koptekst"/>
    <w:uiPriority w:val="99"/>
    <w:rsid w:val="00A376B0"/>
  </w:style>
  <w:style w:type="paragraph" w:styleId="Voettekst">
    <w:name w:val="footer"/>
    <w:basedOn w:val="Standaard"/>
    <w:link w:val="VoettekstChar"/>
    <w:uiPriority w:val="99"/>
    <w:unhideWhenUsed/>
    <w:rsid w:val="00A376B0"/>
    <w:pPr>
      <w:tabs>
        <w:tab w:val="center" w:pos="4536"/>
        <w:tab w:val="right" w:pos="9072"/>
      </w:tabs>
    </w:pPr>
  </w:style>
  <w:style w:type="character" w:customStyle="1" w:styleId="VoettekstChar">
    <w:name w:val="Voettekst Char"/>
    <w:basedOn w:val="Standaardalinea-lettertype"/>
    <w:link w:val="Voettekst"/>
    <w:uiPriority w:val="99"/>
    <w:rsid w:val="00A376B0"/>
  </w:style>
  <w:style w:type="character" w:customStyle="1" w:styleId="Kop1Char">
    <w:name w:val="Kop 1 Char"/>
    <w:basedOn w:val="Standaardalinea-lettertype"/>
    <w:link w:val="Kop1"/>
    <w:uiPriority w:val="9"/>
    <w:rsid w:val="00652D3B"/>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31478">
      <w:bodyDiv w:val="1"/>
      <w:marLeft w:val="0"/>
      <w:marRight w:val="0"/>
      <w:marTop w:val="0"/>
      <w:marBottom w:val="0"/>
      <w:divBdr>
        <w:top w:val="none" w:sz="0" w:space="0" w:color="auto"/>
        <w:left w:val="none" w:sz="0" w:space="0" w:color="auto"/>
        <w:bottom w:val="none" w:sz="0" w:space="0" w:color="auto"/>
        <w:right w:val="none" w:sz="0" w:space="0" w:color="auto"/>
      </w:divBdr>
    </w:div>
    <w:div w:id="413740871">
      <w:bodyDiv w:val="1"/>
      <w:marLeft w:val="0"/>
      <w:marRight w:val="0"/>
      <w:marTop w:val="0"/>
      <w:marBottom w:val="0"/>
      <w:divBdr>
        <w:top w:val="none" w:sz="0" w:space="0" w:color="auto"/>
        <w:left w:val="none" w:sz="0" w:space="0" w:color="auto"/>
        <w:bottom w:val="none" w:sz="0" w:space="0" w:color="auto"/>
        <w:right w:val="none" w:sz="0" w:space="0" w:color="auto"/>
      </w:divBdr>
    </w:div>
    <w:div w:id="577834996">
      <w:bodyDiv w:val="1"/>
      <w:marLeft w:val="0"/>
      <w:marRight w:val="0"/>
      <w:marTop w:val="0"/>
      <w:marBottom w:val="0"/>
      <w:divBdr>
        <w:top w:val="none" w:sz="0" w:space="0" w:color="auto"/>
        <w:left w:val="none" w:sz="0" w:space="0" w:color="auto"/>
        <w:bottom w:val="none" w:sz="0" w:space="0" w:color="auto"/>
        <w:right w:val="none" w:sz="0" w:space="0" w:color="auto"/>
      </w:divBdr>
    </w:div>
    <w:div w:id="811673145">
      <w:bodyDiv w:val="1"/>
      <w:marLeft w:val="0"/>
      <w:marRight w:val="0"/>
      <w:marTop w:val="0"/>
      <w:marBottom w:val="0"/>
      <w:divBdr>
        <w:top w:val="none" w:sz="0" w:space="0" w:color="auto"/>
        <w:left w:val="none" w:sz="0" w:space="0" w:color="auto"/>
        <w:bottom w:val="none" w:sz="0" w:space="0" w:color="auto"/>
        <w:right w:val="none" w:sz="0" w:space="0" w:color="auto"/>
      </w:divBdr>
    </w:div>
    <w:div w:id="836073689">
      <w:bodyDiv w:val="1"/>
      <w:marLeft w:val="0"/>
      <w:marRight w:val="0"/>
      <w:marTop w:val="0"/>
      <w:marBottom w:val="0"/>
      <w:divBdr>
        <w:top w:val="none" w:sz="0" w:space="0" w:color="auto"/>
        <w:left w:val="none" w:sz="0" w:space="0" w:color="auto"/>
        <w:bottom w:val="none" w:sz="0" w:space="0" w:color="auto"/>
        <w:right w:val="none" w:sz="0" w:space="0" w:color="auto"/>
      </w:divBdr>
    </w:div>
    <w:div w:id="1171870410">
      <w:bodyDiv w:val="1"/>
      <w:marLeft w:val="0"/>
      <w:marRight w:val="0"/>
      <w:marTop w:val="0"/>
      <w:marBottom w:val="0"/>
      <w:divBdr>
        <w:top w:val="none" w:sz="0" w:space="0" w:color="auto"/>
        <w:left w:val="none" w:sz="0" w:space="0" w:color="auto"/>
        <w:bottom w:val="none" w:sz="0" w:space="0" w:color="auto"/>
        <w:right w:val="none" w:sz="0" w:space="0" w:color="auto"/>
      </w:divBdr>
    </w:div>
    <w:div w:id="1303538211">
      <w:bodyDiv w:val="1"/>
      <w:marLeft w:val="0"/>
      <w:marRight w:val="0"/>
      <w:marTop w:val="0"/>
      <w:marBottom w:val="0"/>
      <w:divBdr>
        <w:top w:val="none" w:sz="0" w:space="0" w:color="auto"/>
        <w:left w:val="none" w:sz="0" w:space="0" w:color="auto"/>
        <w:bottom w:val="none" w:sz="0" w:space="0" w:color="auto"/>
        <w:right w:val="none" w:sz="0" w:space="0" w:color="auto"/>
      </w:divBdr>
    </w:div>
    <w:div w:id="1365324809">
      <w:bodyDiv w:val="1"/>
      <w:marLeft w:val="0"/>
      <w:marRight w:val="0"/>
      <w:marTop w:val="0"/>
      <w:marBottom w:val="0"/>
      <w:divBdr>
        <w:top w:val="none" w:sz="0" w:space="0" w:color="auto"/>
        <w:left w:val="none" w:sz="0" w:space="0" w:color="auto"/>
        <w:bottom w:val="none" w:sz="0" w:space="0" w:color="auto"/>
        <w:right w:val="none" w:sz="0" w:space="0" w:color="auto"/>
      </w:divBdr>
    </w:div>
    <w:div w:id="1481310535">
      <w:bodyDiv w:val="1"/>
      <w:marLeft w:val="0"/>
      <w:marRight w:val="0"/>
      <w:marTop w:val="0"/>
      <w:marBottom w:val="0"/>
      <w:divBdr>
        <w:top w:val="none" w:sz="0" w:space="0" w:color="auto"/>
        <w:left w:val="none" w:sz="0" w:space="0" w:color="auto"/>
        <w:bottom w:val="none" w:sz="0" w:space="0" w:color="auto"/>
        <w:right w:val="none" w:sz="0" w:space="0" w:color="auto"/>
      </w:divBdr>
    </w:div>
    <w:div w:id="174071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606</Words>
  <Characters>3333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 Wesselius</dc:creator>
  <cp:keywords/>
  <dc:description/>
  <cp:lastModifiedBy>Jelmer Sikma</cp:lastModifiedBy>
  <cp:revision>3</cp:revision>
  <dcterms:created xsi:type="dcterms:W3CDTF">2024-06-21T18:08:00Z</dcterms:created>
  <dcterms:modified xsi:type="dcterms:W3CDTF">2024-06-21T18:09:00Z</dcterms:modified>
</cp:coreProperties>
</file>